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48C5F" w14:textId="77777777" w:rsidR="00DC5A94" w:rsidRDefault="00DC5A94"/>
    <w:p w14:paraId="66C9F3FF" w14:textId="5594652A" w:rsidR="00DC5A94" w:rsidRDefault="00DC5A94" w:rsidP="00604CB7">
      <w:pPr>
        <w:pStyle w:val="Otsikko1"/>
      </w:pPr>
      <w:r>
        <w:t>MUULLA TAVOIN HANKITUN OSAAMISEN TODENTAMINEN HOPSISSA OLEVAAN OPINTOJAKSOON KOKONAAN KORVA</w:t>
      </w:r>
      <w:r w:rsidR="00604CB7">
        <w:t>TT</w:t>
      </w:r>
      <w:r>
        <w:t>A</w:t>
      </w:r>
      <w:r w:rsidR="00604CB7">
        <w:t>VANA</w:t>
      </w:r>
      <w:r w:rsidR="000927B0">
        <w:t xml:space="preserve"> (OPETTAJA)</w:t>
      </w:r>
    </w:p>
    <w:p w14:paraId="6CA27585" w14:textId="0F6DF43F" w:rsidR="00DC5A94" w:rsidRDefault="00DC5A94">
      <w:r>
        <w:t>Video-ohje</w:t>
      </w:r>
      <w:r w:rsidR="00242A1F">
        <w:t xml:space="preserve">: </w:t>
      </w:r>
      <w:hyperlink r:id="rId9" w:tgtFrame="_blank" w:history="1">
        <w:r w:rsidR="00242A1F">
          <w:rPr>
            <w:rStyle w:val="Hyperlinkki"/>
            <w:rFonts w:ascii="Open Sans" w:hAnsi="Open Sans"/>
            <w:sz w:val="27"/>
            <w:szCs w:val="27"/>
          </w:rPr>
          <w:t>https://youtu.be/61zFWcUCJIs</w:t>
        </w:r>
      </w:hyperlink>
    </w:p>
    <w:p w14:paraId="45CAC22A" w14:textId="77777777" w:rsidR="00E73C67" w:rsidRDefault="00DC5A94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4.5.2020 käydyssä ohjauskeskustelussa on todettu, että opiskelijan työssä hankkima osaaminen vastaa </w:t>
      </w:r>
      <w:r w:rsidR="00604CB7" w:rsidRPr="008145D8">
        <w:rPr>
          <w:rFonts w:ascii="Arial" w:hAnsi="Arial" w:cs="Arial"/>
          <w:b/>
          <w:bCs/>
          <w:color w:val="444444"/>
          <w:sz w:val="20"/>
          <w:szCs w:val="20"/>
        </w:rPr>
        <w:t>Töissä matkailualalla</w:t>
      </w:r>
      <w:r w:rsidRPr="008145D8">
        <w:rPr>
          <w:rFonts w:ascii="Arial" w:hAnsi="Arial" w:cs="Arial"/>
          <w:b/>
          <w:bCs/>
          <w:color w:val="444444"/>
          <w:sz w:val="20"/>
          <w:szCs w:val="20"/>
        </w:rPr>
        <w:t xml:space="preserve"> 5 OP </w:t>
      </w:r>
      <w:proofErr w:type="gramStart"/>
      <w:r w:rsidRPr="008145D8">
        <w:rPr>
          <w:rFonts w:ascii="Arial" w:hAnsi="Arial" w:cs="Arial"/>
          <w:b/>
          <w:bCs/>
          <w:color w:val="444444"/>
          <w:sz w:val="20"/>
          <w:szCs w:val="20"/>
        </w:rPr>
        <w:t>( AM</w:t>
      </w:r>
      <w:proofErr w:type="gramEnd"/>
      <w:r w:rsidRPr="008145D8">
        <w:rPr>
          <w:rFonts w:ascii="Arial" w:hAnsi="Arial" w:cs="Arial"/>
          <w:b/>
          <w:bCs/>
          <w:color w:val="444444"/>
          <w:sz w:val="20"/>
          <w:szCs w:val="20"/>
        </w:rPr>
        <w:t>00B</w:t>
      </w:r>
      <w:r w:rsidR="00604CB7" w:rsidRPr="008145D8">
        <w:rPr>
          <w:rFonts w:ascii="Arial" w:hAnsi="Arial" w:cs="Arial"/>
          <w:b/>
          <w:bCs/>
          <w:color w:val="444444"/>
          <w:sz w:val="20"/>
          <w:szCs w:val="20"/>
        </w:rPr>
        <w:t>G95</w:t>
      </w:r>
      <w:r w:rsidRPr="008145D8">
        <w:rPr>
          <w:rFonts w:ascii="Arial" w:hAnsi="Arial" w:cs="Arial"/>
          <w:b/>
          <w:bCs/>
          <w:color w:val="444444"/>
          <w:sz w:val="20"/>
          <w:szCs w:val="20"/>
        </w:rPr>
        <w:t>)</w:t>
      </w:r>
      <w:r>
        <w:rPr>
          <w:rFonts w:ascii="Arial" w:hAnsi="Arial" w:cs="Arial"/>
          <w:color w:val="444444"/>
          <w:sz w:val="20"/>
          <w:szCs w:val="20"/>
        </w:rPr>
        <w:t xml:space="preserve"> opintojakson sisältöä. Opiskelija on esittänyt työtodistuksen ja ohjauskeskustelussa osoittanut osaamisen</w:t>
      </w:r>
      <w:r w:rsidR="00604CB7">
        <w:rPr>
          <w:rFonts w:ascii="Arial" w:hAnsi="Arial" w:cs="Arial"/>
          <w:color w:val="444444"/>
          <w:sz w:val="20"/>
          <w:szCs w:val="20"/>
        </w:rPr>
        <w:t xml:space="preserve"> vaaditun osaamisen </w:t>
      </w:r>
      <w:proofErr w:type="spellStart"/>
      <w:r w:rsidR="00604CB7">
        <w:rPr>
          <w:rFonts w:ascii="Arial" w:hAnsi="Arial" w:cs="Arial"/>
          <w:color w:val="444444"/>
          <w:sz w:val="20"/>
          <w:szCs w:val="20"/>
        </w:rPr>
        <w:t>työssäoppien</w:t>
      </w:r>
      <w:proofErr w:type="spellEnd"/>
      <w:r w:rsidR="00604CB7">
        <w:rPr>
          <w:rFonts w:ascii="Arial" w:hAnsi="Arial" w:cs="Arial"/>
          <w:color w:val="444444"/>
          <w:sz w:val="20"/>
          <w:szCs w:val="20"/>
        </w:rPr>
        <w:t>.</w:t>
      </w:r>
      <w:r>
        <w:rPr>
          <w:rFonts w:ascii="Arial" w:hAnsi="Arial" w:cs="Arial"/>
          <w:color w:val="444444"/>
          <w:sz w:val="20"/>
          <w:szCs w:val="20"/>
        </w:rPr>
        <w:t xml:space="preserve"> </w:t>
      </w:r>
      <w:r w:rsidR="00604CB7">
        <w:rPr>
          <w:rFonts w:ascii="Arial" w:hAnsi="Arial" w:cs="Arial"/>
          <w:color w:val="444444"/>
          <w:sz w:val="20"/>
          <w:szCs w:val="20"/>
        </w:rPr>
        <w:t xml:space="preserve">Opettaja puoltaa hyväksilukua korvaavuutena </w:t>
      </w:r>
      <w:proofErr w:type="spellStart"/>
      <w:r w:rsidR="00604CB7">
        <w:rPr>
          <w:rFonts w:ascii="Arial" w:hAnsi="Arial" w:cs="Arial"/>
          <w:color w:val="444444"/>
          <w:sz w:val="20"/>
          <w:szCs w:val="20"/>
        </w:rPr>
        <w:t>HOPSin</w:t>
      </w:r>
      <w:proofErr w:type="spellEnd"/>
      <w:r w:rsidR="00604CB7">
        <w:rPr>
          <w:rFonts w:ascii="Arial" w:hAnsi="Arial" w:cs="Arial"/>
          <w:color w:val="444444"/>
          <w:sz w:val="20"/>
          <w:szCs w:val="20"/>
        </w:rPr>
        <w:t xml:space="preserve"> opintoon Töissä matkailualalla 5 OP </w:t>
      </w:r>
      <w:proofErr w:type="gramStart"/>
      <w:r w:rsidR="00604CB7">
        <w:rPr>
          <w:rFonts w:ascii="Arial" w:hAnsi="Arial" w:cs="Arial"/>
          <w:color w:val="444444"/>
          <w:sz w:val="20"/>
          <w:szCs w:val="20"/>
        </w:rPr>
        <w:t>( AM</w:t>
      </w:r>
      <w:proofErr w:type="gramEnd"/>
      <w:r w:rsidR="00604CB7">
        <w:rPr>
          <w:rFonts w:ascii="Arial" w:hAnsi="Arial" w:cs="Arial"/>
          <w:color w:val="444444"/>
          <w:sz w:val="20"/>
          <w:szCs w:val="20"/>
        </w:rPr>
        <w:t>00BG95) hyväksytyllä arvosanalla.</w:t>
      </w:r>
    </w:p>
    <w:p w14:paraId="0E879429" w14:textId="77777777" w:rsidR="00604CB7" w:rsidRDefault="00604CB7">
      <w:pPr>
        <w:rPr>
          <w:rFonts w:ascii="Arial" w:hAnsi="Arial" w:cs="Arial"/>
          <w:color w:val="444444"/>
          <w:sz w:val="20"/>
          <w:szCs w:val="20"/>
        </w:rPr>
      </w:pPr>
    </w:p>
    <w:p w14:paraId="024BA6A4" w14:textId="77777777" w:rsidR="00604CB7" w:rsidRDefault="00604CB7">
      <w:pPr>
        <w:rPr>
          <w:rFonts w:ascii="Arial" w:hAnsi="Arial" w:cs="Arial"/>
          <w:color w:val="444444"/>
          <w:sz w:val="20"/>
          <w:szCs w:val="20"/>
        </w:rPr>
      </w:pPr>
    </w:p>
    <w:p w14:paraId="2B448878" w14:textId="77777777" w:rsidR="00604CB7" w:rsidRDefault="00604CB7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Opettaja kirjautuu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peppiin</w:t>
      </w:r>
      <w:proofErr w:type="spellEnd"/>
    </w:p>
    <w:p w14:paraId="7F34217C" w14:textId="77777777" w:rsidR="00604CB7" w:rsidRDefault="00604CB7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Opettaja tarkistaa onko sopimuspankissa käytyä viestitystä hyväks</w:t>
      </w:r>
      <w:r w:rsidR="007D2A56">
        <w:rPr>
          <w:rFonts w:ascii="Arial" w:hAnsi="Arial" w:cs="Arial"/>
          <w:color w:val="444444"/>
          <w:sz w:val="20"/>
          <w:szCs w:val="20"/>
        </w:rPr>
        <w:t>i</w:t>
      </w:r>
      <w:r>
        <w:rPr>
          <w:rFonts w:ascii="Arial" w:hAnsi="Arial" w:cs="Arial"/>
          <w:color w:val="444444"/>
          <w:sz w:val="20"/>
          <w:szCs w:val="20"/>
        </w:rPr>
        <w:t>lukumenettelystä.</w:t>
      </w:r>
      <w:r w:rsidR="008A68CB">
        <w:rPr>
          <w:rFonts w:ascii="Arial" w:hAnsi="Arial" w:cs="Arial"/>
          <w:color w:val="444444"/>
          <w:sz w:val="20"/>
          <w:szCs w:val="20"/>
        </w:rPr>
        <w:t xml:space="preserve"> Viestitys löytyy myös opettajan pöydän keskinäkymästä.</w:t>
      </w:r>
    </w:p>
    <w:p w14:paraId="0DF5843E" w14:textId="77777777" w:rsidR="008A68CB" w:rsidRDefault="008A68CB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Valitaan ylävalikosta Opiskelija/Sopimuspankki. </w:t>
      </w:r>
    </w:p>
    <w:p w14:paraId="1EDEEB1C" w14:textId="77777777" w:rsidR="008A68CB" w:rsidRDefault="007D2A56">
      <w:pPr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drawing>
          <wp:inline distT="0" distB="0" distL="0" distR="0" wp14:anchorId="07F7518B" wp14:editId="36000442">
            <wp:extent cx="1316549" cy="1428862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9460" cy="144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8CB">
        <w:rPr>
          <w:rFonts w:ascii="Arial" w:hAnsi="Arial" w:cs="Arial"/>
          <w:color w:val="444444"/>
          <w:sz w:val="20"/>
          <w:szCs w:val="20"/>
        </w:rPr>
        <w:t xml:space="preserve">    </w:t>
      </w:r>
    </w:p>
    <w:p w14:paraId="68EE4791" w14:textId="77777777" w:rsidR="008A68CB" w:rsidRDefault="008A68CB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Sopimukset kohdasta löytyy kuitatut sopimukset. Viestitysten sisällön näkee klikkaamalla Otsikon linkkiä.</w:t>
      </w:r>
    </w:p>
    <w:p w14:paraId="183C80F0" w14:textId="77777777" w:rsidR="007D2A56" w:rsidRDefault="008A68CB">
      <w:pPr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drawing>
          <wp:inline distT="0" distB="0" distL="0" distR="0" wp14:anchorId="39B02BBF" wp14:editId="368B1B13">
            <wp:extent cx="4380992" cy="2010947"/>
            <wp:effectExtent l="0" t="0" r="635" b="889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9419" cy="20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22F2" w14:textId="77777777" w:rsidR="00455A59" w:rsidRDefault="00455A59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Avautuu viestiketju ja sopimuksen hyväksyminen. Alimmaisena on opiskelijan ensimmäinen viesti ja seuraavat viestit ovat opettajan kirjoittamia. Ylimpänä opettajan hyväksymä </w:t>
      </w:r>
      <w:proofErr w:type="spellStart"/>
      <w:proofErr w:type="gramStart"/>
      <w:r>
        <w:rPr>
          <w:rFonts w:ascii="Arial" w:hAnsi="Arial" w:cs="Arial"/>
          <w:color w:val="444444"/>
          <w:sz w:val="20"/>
          <w:szCs w:val="20"/>
        </w:rPr>
        <w:t>sopimus.Näkymän</w:t>
      </w:r>
      <w:proofErr w:type="spellEnd"/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voi sulkea rastista tai </w:t>
      </w:r>
      <w:r w:rsidRPr="00455A59">
        <w:rPr>
          <w:rFonts w:ascii="Arial" w:hAnsi="Arial" w:cs="Arial"/>
          <w:b/>
          <w:bCs/>
          <w:color w:val="444444"/>
          <w:sz w:val="20"/>
          <w:szCs w:val="20"/>
        </w:rPr>
        <w:t>sulje</w:t>
      </w:r>
      <w:r>
        <w:rPr>
          <w:rFonts w:ascii="Arial" w:hAnsi="Arial" w:cs="Arial"/>
          <w:color w:val="444444"/>
          <w:sz w:val="20"/>
          <w:szCs w:val="20"/>
        </w:rPr>
        <w:t>-painikkeesta.</w:t>
      </w:r>
    </w:p>
    <w:p w14:paraId="65E87AC0" w14:textId="77777777" w:rsidR="00455A59" w:rsidRDefault="00455A59">
      <w:pPr>
        <w:rPr>
          <w:rFonts w:ascii="Arial" w:hAnsi="Arial" w:cs="Arial"/>
          <w:color w:val="444444"/>
          <w:sz w:val="20"/>
          <w:szCs w:val="20"/>
        </w:rPr>
      </w:pPr>
    </w:p>
    <w:p w14:paraId="22B9F39D" w14:textId="77777777" w:rsidR="00455A59" w:rsidRDefault="00455A59">
      <w:pPr>
        <w:rPr>
          <w:rFonts w:ascii="Arial" w:hAnsi="Arial" w:cs="Arial"/>
          <w:color w:val="444444"/>
          <w:sz w:val="20"/>
          <w:szCs w:val="20"/>
        </w:rPr>
      </w:pPr>
    </w:p>
    <w:p w14:paraId="52C39C09" w14:textId="77777777" w:rsidR="00455A59" w:rsidRDefault="00455A59">
      <w:pPr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9A75D5" wp14:editId="6DA71C41">
            <wp:extent cx="6120130" cy="274447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29CE" w14:textId="24521D8A" w:rsidR="00673AAC" w:rsidRDefault="00673AAC" w:rsidP="00673AAC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Opettaja avaa Pepin ja valitsee valikosta </w:t>
      </w:r>
      <w:r>
        <w:rPr>
          <w:rFonts w:ascii="Arial" w:hAnsi="Arial" w:cs="Arial"/>
          <w:b/>
          <w:bCs/>
          <w:color w:val="444444"/>
          <w:sz w:val="20"/>
          <w:szCs w:val="20"/>
        </w:rPr>
        <w:t>Arviointi</w:t>
      </w:r>
      <w:r>
        <w:rPr>
          <w:rFonts w:ascii="Arial" w:hAnsi="Arial" w:cs="Arial"/>
          <w:color w:val="444444"/>
          <w:sz w:val="20"/>
          <w:szCs w:val="20"/>
        </w:rPr>
        <w:t>/</w:t>
      </w:r>
      <w:proofErr w:type="spellStart"/>
      <w:r>
        <w:rPr>
          <w:rFonts w:ascii="Arial" w:hAnsi="Arial" w:cs="Arial"/>
          <w:i/>
          <w:iCs/>
          <w:color w:val="444444"/>
          <w:sz w:val="20"/>
          <w:szCs w:val="20"/>
        </w:rPr>
        <w:t>Hyväksilukeminen</w:t>
      </w:r>
      <w:proofErr w:type="spellEnd"/>
      <w:r>
        <w:rPr>
          <w:rFonts w:ascii="Arial" w:hAnsi="Arial" w:cs="Arial"/>
          <w:i/>
          <w:iCs/>
          <w:color w:val="444444"/>
          <w:sz w:val="20"/>
          <w:szCs w:val="20"/>
        </w:rPr>
        <w:t>, hakemukset</w:t>
      </w:r>
    </w:p>
    <w:p w14:paraId="068D7AC3" w14:textId="06CE90CE" w:rsidR="00673AAC" w:rsidRDefault="00673AAC" w:rsidP="00673AAC">
      <w:pPr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drawing>
          <wp:inline distT="0" distB="0" distL="0" distR="0" wp14:anchorId="1252C520" wp14:editId="1E2B865E">
            <wp:extent cx="2081530" cy="1997710"/>
            <wp:effectExtent l="0" t="0" r="0" b="254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B43C8" w14:textId="77777777" w:rsidR="00673AAC" w:rsidRDefault="00673AAC" w:rsidP="00673AAC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Valitsee listasta käsiteltävän hakemuksen.</w:t>
      </w:r>
    </w:p>
    <w:p w14:paraId="515451A8" w14:textId="6148B4AF" w:rsidR="00673AAC" w:rsidRDefault="000A3762" w:rsidP="00673AAC">
      <w:pPr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drawing>
          <wp:inline distT="0" distB="0" distL="0" distR="0" wp14:anchorId="3D488E0B" wp14:editId="348783AD">
            <wp:extent cx="6120130" cy="325755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E27B" w14:textId="5C6E15AF" w:rsidR="00455A59" w:rsidRDefault="004273EF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Avautuu opiskelijan tiedot ja Lisätiedot kohdassa on vielä selitys hyväksilukuun esim. opettajan ja opiskelijan keskustelusta.</w:t>
      </w:r>
    </w:p>
    <w:p w14:paraId="6D142AA4" w14:textId="0AD9985C" w:rsidR="004273EF" w:rsidRDefault="004273EF">
      <w:pPr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drawing>
          <wp:inline distT="0" distB="0" distL="0" distR="0" wp14:anchorId="5CC36100" wp14:editId="202B8F2A">
            <wp:extent cx="6120130" cy="283845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A529" w14:textId="08F42D13" w:rsidR="004273EF" w:rsidRDefault="004273EF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lastRenderedPageBreak/>
        <w:t>Näyttöä rullataan alaspäin ja tarkistetaan missä muualla hankittu osaaminen on suoritettu</w:t>
      </w:r>
      <w:r w:rsidR="0086327A">
        <w:rPr>
          <w:rFonts w:ascii="Arial" w:hAnsi="Arial" w:cs="Arial"/>
          <w:color w:val="444444"/>
          <w:sz w:val="20"/>
          <w:szCs w:val="20"/>
        </w:rPr>
        <w:t xml:space="preserve"> (1)</w:t>
      </w:r>
      <w:r>
        <w:rPr>
          <w:rFonts w:ascii="Arial" w:hAnsi="Arial" w:cs="Arial"/>
          <w:color w:val="444444"/>
          <w:sz w:val="20"/>
          <w:szCs w:val="20"/>
        </w:rPr>
        <w:t xml:space="preserve"> ja siihen liittyvät muut tiedot, esim. todistukset.</w:t>
      </w:r>
      <w:r w:rsidR="0086327A">
        <w:rPr>
          <w:rFonts w:ascii="Arial" w:hAnsi="Arial" w:cs="Arial"/>
          <w:color w:val="444444"/>
          <w:sz w:val="20"/>
          <w:szCs w:val="20"/>
        </w:rPr>
        <w:t xml:space="preserve"> Tila (2.) kohdassa voidaan todentaa Todistus ja Merkityt opinnot (3.) kodassa on mainittu opinto, joka korvataan,</w:t>
      </w:r>
    </w:p>
    <w:p w14:paraId="2A53AF23" w14:textId="1A71E622" w:rsidR="0086327A" w:rsidRDefault="0086327A">
      <w:pPr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drawing>
          <wp:inline distT="0" distB="0" distL="0" distR="0" wp14:anchorId="397BE6B1" wp14:editId="4035DDCA">
            <wp:extent cx="6120130" cy="195199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561F" w14:textId="64F62DE8" w:rsidR="0086327A" w:rsidRDefault="00201399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Alaspäin rullaamalla löytyy muualla tavalla hankitun osaamisen todentaminen esim. työssä oppien (4.) ja perustelut (5.) sekä mille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HOPsissa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olevalle opinnolle korvaavuutta haetaan (6.)</w:t>
      </w:r>
    </w:p>
    <w:p w14:paraId="6CF0CC0A" w14:textId="534C195D" w:rsidR="00201399" w:rsidRDefault="00201399">
      <w:pPr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drawing>
          <wp:inline distT="0" distB="0" distL="0" distR="0" wp14:anchorId="3E39E04F" wp14:editId="6B36F1B9">
            <wp:extent cx="6120130" cy="2599055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C6A21" w14:textId="77777777" w:rsidR="00B35C36" w:rsidRDefault="00B35C36">
      <w:pPr>
        <w:rPr>
          <w:rFonts w:ascii="Arial" w:hAnsi="Arial" w:cs="Arial"/>
          <w:b/>
          <w:bCs/>
          <w:color w:val="444444"/>
          <w:sz w:val="20"/>
          <w:szCs w:val="20"/>
        </w:rPr>
      </w:pPr>
      <w:r>
        <w:rPr>
          <w:rFonts w:ascii="Arial" w:hAnsi="Arial" w:cs="Arial"/>
          <w:b/>
          <w:bCs/>
          <w:color w:val="444444"/>
          <w:sz w:val="20"/>
          <w:szCs w:val="20"/>
        </w:rPr>
        <w:br w:type="page"/>
      </w:r>
    </w:p>
    <w:p w14:paraId="2975D6D5" w14:textId="5F8FBE82" w:rsidR="00201399" w:rsidRDefault="00201399">
      <w:pPr>
        <w:rPr>
          <w:rFonts w:ascii="Arial" w:hAnsi="Arial" w:cs="Arial"/>
          <w:color w:val="444444"/>
          <w:sz w:val="20"/>
          <w:szCs w:val="20"/>
        </w:rPr>
      </w:pPr>
      <w:r w:rsidRPr="00201399">
        <w:rPr>
          <w:rFonts w:ascii="Arial" w:hAnsi="Arial" w:cs="Arial"/>
          <w:b/>
          <w:bCs/>
          <w:color w:val="444444"/>
          <w:sz w:val="20"/>
          <w:szCs w:val="20"/>
        </w:rPr>
        <w:lastRenderedPageBreak/>
        <w:t>Käsittele</w:t>
      </w:r>
      <w:r>
        <w:rPr>
          <w:rFonts w:ascii="Arial" w:hAnsi="Arial" w:cs="Arial"/>
          <w:color w:val="444444"/>
          <w:sz w:val="20"/>
          <w:szCs w:val="20"/>
        </w:rPr>
        <w:t xml:space="preserve"> (7) kohdassa opettaja puoltaa tai hylkää hakemuksen tai palauttaa takaisin </w:t>
      </w:r>
      <w:r w:rsidRPr="00201399">
        <w:rPr>
          <w:rFonts w:ascii="Arial" w:hAnsi="Arial" w:cs="Arial"/>
          <w:color w:val="444444"/>
          <w:sz w:val="20"/>
          <w:szCs w:val="20"/>
        </w:rPr>
        <w:t>opiskelijalle</w:t>
      </w:r>
      <w:r>
        <w:rPr>
          <w:rFonts w:ascii="Arial" w:hAnsi="Arial" w:cs="Arial"/>
          <w:color w:val="444444"/>
          <w:sz w:val="20"/>
          <w:szCs w:val="20"/>
        </w:rPr>
        <w:t xml:space="preserve"> tai muuttaa käsittelyketjua.</w:t>
      </w:r>
    </w:p>
    <w:p w14:paraId="10C1380B" w14:textId="77777777" w:rsidR="00B35C36" w:rsidRDefault="00201399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Esimerkki Toimintona: Puollan hyväksyttäväksi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kokonaan,  Päätöksen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tekijäksi valitaan koulutuksessa sovittu henkilö, joka lopullisesti hyväksyy tai hylkää opettajan päätöksen. Kirjoitetaan viesti päätöksen tekijälle ja lopuksi Talletetaan</w:t>
      </w:r>
    </w:p>
    <w:p w14:paraId="080F9918" w14:textId="0E2085FF" w:rsidR="00201399" w:rsidRDefault="00201399">
      <w:pPr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drawing>
          <wp:inline distT="0" distB="0" distL="0" distR="0" wp14:anchorId="3C3A338D" wp14:editId="20F165D5">
            <wp:extent cx="3700983" cy="3048905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2640" cy="307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3CDE" w14:textId="56410AC8" w:rsidR="00201399" w:rsidRDefault="00981978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Näkymään ilmesty</w:t>
      </w:r>
      <w:r w:rsidR="00B35C36">
        <w:rPr>
          <w:rFonts w:ascii="Arial" w:hAnsi="Arial" w:cs="Arial"/>
          <w:color w:val="444444"/>
          <w:sz w:val="20"/>
          <w:szCs w:val="20"/>
        </w:rPr>
        <w:t>y</w:t>
      </w:r>
      <w:r>
        <w:rPr>
          <w:rFonts w:ascii="Arial" w:hAnsi="Arial" w:cs="Arial"/>
          <w:color w:val="444444"/>
          <w:sz w:val="20"/>
          <w:szCs w:val="20"/>
        </w:rPr>
        <w:t>, että hakemus on siirtynyt lopulliseen päätöksen tekoon lopulliselle käsittelijälle.</w:t>
      </w:r>
    </w:p>
    <w:p w14:paraId="3A4696D7" w14:textId="4C8E8F01" w:rsidR="00981978" w:rsidRDefault="00981978">
      <w:pPr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drawing>
          <wp:inline distT="0" distB="0" distL="0" distR="0" wp14:anchorId="2273BC20" wp14:editId="4D04CF39">
            <wp:extent cx="4076700" cy="1228725"/>
            <wp:effectExtent l="0" t="0" r="0" b="952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F647" w14:textId="3FC556EF" w:rsidR="00981978" w:rsidRDefault="00981978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Jos lopullinen käsittelijä sen hyväksyy, niin tällöin tieto tallentuu opiskelijan opintosuoritukseen korvaavana suorituksena. </w:t>
      </w:r>
    </w:p>
    <w:p w14:paraId="550E6106" w14:textId="77777777" w:rsidR="00455A59" w:rsidRDefault="00455A59">
      <w:pPr>
        <w:rPr>
          <w:rFonts w:ascii="Arial" w:hAnsi="Arial" w:cs="Arial"/>
          <w:color w:val="444444"/>
          <w:sz w:val="20"/>
          <w:szCs w:val="20"/>
        </w:rPr>
      </w:pPr>
    </w:p>
    <w:p w14:paraId="23AD02F1" w14:textId="77777777" w:rsidR="00455A59" w:rsidRDefault="00455A59">
      <w:pPr>
        <w:rPr>
          <w:rFonts w:ascii="Arial" w:hAnsi="Arial" w:cs="Arial"/>
          <w:color w:val="444444"/>
          <w:sz w:val="20"/>
          <w:szCs w:val="20"/>
        </w:rPr>
      </w:pPr>
    </w:p>
    <w:p w14:paraId="3F569046" w14:textId="77777777" w:rsidR="00455A59" w:rsidRDefault="00455A59">
      <w:pPr>
        <w:rPr>
          <w:rFonts w:ascii="Arial" w:hAnsi="Arial" w:cs="Arial"/>
          <w:color w:val="444444"/>
          <w:sz w:val="20"/>
          <w:szCs w:val="20"/>
        </w:rPr>
      </w:pPr>
    </w:p>
    <w:p w14:paraId="76E99429" w14:textId="77777777" w:rsidR="008A68CB" w:rsidRDefault="008A68CB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br w:type="page"/>
      </w:r>
    </w:p>
    <w:p w14:paraId="79E5D4B7" w14:textId="77777777" w:rsidR="00604CB7" w:rsidRDefault="00604CB7">
      <w:pPr>
        <w:rPr>
          <w:rFonts w:ascii="Arial" w:hAnsi="Arial" w:cs="Arial"/>
          <w:color w:val="444444"/>
          <w:sz w:val="20"/>
          <w:szCs w:val="20"/>
        </w:rPr>
      </w:pPr>
    </w:p>
    <w:p w14:paraId="011E5902" w14:textId="77777777" w:rsidR="00604CB7" w:rsidRDefault="00604CB7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Opettaja aloittaa hyväksilukuanomuksen käsittelyn Pepissä valitsemalla ylävalikosta </w:t>
      </w:r>
      <w:r w:rsidRPr="008A68CB">
        <w:rPr>
          <w:rFonts w:ascii="Arial" w:hAnsi="Arial" w:cs="Arial"/>
          <w:b/>
          <w:bCs/>
          <w:color w:val="444444"/>
          <w:sz w:val="20"/>
          <w:szCs w:val="20"/>
        </w:rPr>
        <w:t>Arvioin</w:t>
      </w:r>
      <w:r w:rsidR="008A68CB">
        <w:rPr>
          <w:rFonts w:ascii="Arial" w:hAnsi="Arial" w:cs="Arial"/>
          <w:b/>
          <w:bCs/>
          <w:color w:val="444444"/>
          <w:sz w:val="20"/>
          <w:szCs w:val="20"/>
        </w:rPr>
        <w:t>ti</w:t>
      </w:r>
      <w:r>
        <w:rPr>
          <w:rFonts w:ascii="Arial" w:hAnsi="Arial" w:cs="Arial"/>
          <w:color w:val="444444"/>
          <w:sz w:val="20"/>
          <w:szCs w:val="20"/>
        </w:rPr>
        <w:t>/</w:t>
      </w:r>
      <w:proofErr w:type="spellStart"/>
      <w:r w:rsidRPr="008A68CB">
        <w:rPr>
          <w:rFonts w:ascii="Arial" w:hAnsi="Arial" w:cs="Arial"/>
          <w:i/>
          <w:iCs/>
          <w:color w:val="444444"/>
          <w:sz w:val="20"/>
          <w:szCs w:val="20"/>
        </w:rPr>
        <w:t>Hyväksilukeminen</w:t>
      </w:r>
      <w:proofErr w:type="spellEnd"/>
      <w:r w:rsidRPr="008A68CB">
        <w:rPr>
          <w:rFonts w:ascii="Arial" w:hAnsi="Arial" w:cs="Arial"/>
          <w:i/>
          <w:iCs/>
          <w:color w:val="444444"/>
          <w:sz w:val="20"/>
          <w:szCs w:val="20"/>
        </w:rPr>
        <w:t>, hakemukset</w:t>
      </w:r>
    </w:p>
    <w:p w14:paraId="04496431" w14:textId="77777777" w:rsidR="008A68CB" w:rsidRDefault="008A68CB" w:rsidP="008A68CB">
      <w:pPr>
        <w:tabs>
          <w:tab w:val="left" w:pos="5387"/>
        </w:tabs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drawing>
          <wp:inline distT="0" distB="0" distL="0" distR="0" wp14:anchorId="3EF3EC70" wp14:editId="2EC26439">
            <wp:extent cx="1930400" cy="1636295"/>
            <wp:effectExtent l="0" t="0" r="0" b="254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0979" cy="16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63B4" w14:textId="77777777" w:rsidR="00455A59" w:rsidRDefault="00455A59" w:rsidP="008A68CB">
      <w:pPr>
        <w:tabs>
          <w:tab w:val="left" w:pos="5387"/>
        </w:tabs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Valitaan hakemuslistassa Käsittelyssä oleva hakemus ja avataan se rivin lopussa olevasta </w:t>
      </w:r>
      <w:r w:rsidRPr="00455A59">
        <w:rPr>
          <w:rFonts w:ascii="Arial" w:hAnsi="Arial" w:cs="Arial"/>
          <w:b/>
          <w:bCs/>
          <w:color w:val="444444"/>
          <w:sz w:val="20"/>
          <w:szCs w:val="20"/>
        </w:rPr>
        <w:t>Käsittele</w:t>
      </w:r>
      <w:r>
        <w:rPr>
          <w:rFonts w:ascii="Arial" w:hAnsi="Arial" w:cs="Arial"/>
          <w:color w:val="444444"/>
          <w:sz w:val="20"/>
          <w:szCs w:val="20"/>
        </w:rPr>
        <w:t>-painikkeesta.</w:t>
      </w:r>
    </w:p>
    <w:p w14:paraId="141E9C56" w14:textId="77777777" w:rsidR="00455A59" w:rsidRDefault="00455A59" w:rsidP="008A68CB">
      <w:pPr>
        <w:tabs>
          <w:tab w:val="left" w:pos="5387"/>
        </w:tabs>
        <w:rPr>
          <w:rFonts w:ascii="Arial" w:hAnsi="Arial" w:cs="Arial"/>
          <w:color w:val="444444"/>
          <w:sz w:val="20"/>
          <w:szCs w:val="20"/>
        </w:rPr>
      </w:pPr>
      <w:r>
        <w:rPr>
          <w:noProof/>
        </w:rPr>
        <w:drawing>
          <wp:inline distT="0" distB="0" distL="0" distR="0" wp14:anchorId="728BA8E2" wp14:editId="72DADF8F">
            <wp:extent cx="6120130" cy="563880"/>
            <wp:effectExtent l="0" t="0" r="0" b="762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3C54" w14:textId="77777777" w:rsidR="00604CB7" w:rsidRDefault="00455A59">
      <w:r>
        <w:t>Tarkistetaan opiskelijan tiedot</w:t>
      </w:r>
    </w:p>
    <w:sectPr w:rsidR="00604CB7" w:rsidSect="00B35C36">
      <w:headerReference w:type="default" r:id="rId22"/>
      <w:pgSz w:w="11906" w:h="16838"/>
      <w:pgMar w:top="993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AE768C" w14:textId="77777777" w:rsidR="00CB498D" w:rsidRDefault="00CB498D" w:rsidP="007F381C">
      <w:pPr>
        <w:spacing w:after="0" w:line="240" w:lineRule="auto"/>
      </w:pPr>
      <w:r>
        <w:separator/>
      </w:r>
    </w:p>
  </w:endnote>
  <w:endnote w:type="continuationSeparator" w:id="0">
    <w:p w14:paraId="516D57F4" w14:textId="77777777" w:rsidR="00CB498D" w:rsidRDefault="00CB498D" w:rsidP="007F3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64A66" w14:textId="77777777" w:rsidR="00CB498D" w:rsidRDefault="00CB498D" w:rsidP="007F381C">
      <w:pPr>
        <w:spacing w:after="0" w:line="240" w:lineRule="auto"/>
      </w:pPr>
      <w:r>
        <w:separator/>
      </w:r>
    </w:p>
  </w:footnote>
  <w:footnote w:type="continuationSeparator" w:id="0">
    <w:p w14:paraId="79F1719D" w14:textId="77777777" w:rsidR="00CB498D" w:rsidRDefault="00CB498D" w:rsidP="007F3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D9C66" w14:textId="0E3C92FA" w:rsidR="007F381C" w:rsidRDefault="007F381C" w:rsidP="00B35C36">
    <w:pPr>
      <w:pStyle w:val="Yltunniste"/>
      <w:jc w:val="right"/>
    </w:pPr>
    <w:r>
      <w:t xml:space="preserve">MR      </w:t>
    </w:r>
    <w:sdt>
      <w:sdtPr>
        <w:id w:val="1385292294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94"/>
    <w:rsid w:val="00052AA5"/>
    <w:rsid w:val="0008159E"/>
    <w:rsid w:val="000927B0"/>
    <w:rsid w:val="000A3762"/>
    <w:rsid w:val="00201399"/>
    <w:rsid w:val="00242A1F"/>
    <w:rsid w:val="004273EF"/>
    <w:rsid w:val="00455A59"/>
    <w:rsid w:val="004E0194"/>
    <w:rsid w:val="00604CB7"/>
    <w:rsid w:val="00673AAC"/>
    <w:rsid w:val="007D2A56"/>
    <w:rsid w:val="007F381C"/>
    <w:rsid w:val="008145D8"/>
    <w:rsid w:val="0086327A"/>
    <w:rsid w:val="008A68CB"/>
    <w:rsid w:val="00981978"/>
    <w:rsid w:val="00B35C36"/>
    <w:rsid w:val="00C40477"/>
    <w:rsid w:val="00CB498D"/>
    <w:rsid w:val="00DC5A94"/>
    <w:rsid w:val="00E7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F5BC9"/>
  <w15:chartTrackingRefBased/>
  <w15:docId w15:val="{702AEFB2-93BC-40C7-9B54-75A09FFD8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04C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04C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Yltunniste">
    <w:name w:val="header"/>
    <w:basedOn w:val="Normaali"/>
    <w:link w:val="YltunnisteChar"/>
    <w:uiPriority w:val="99"/>
    <w:unhideWhenUsed/>
    <w:rsid w:val="007F38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F381C"/>
  </w:style>
  <w:style w:type="paragraph" w:styleId="Alatunniste">
    <w:name w:val="footer"/>
    <w:basedOn w:val="Normaali"/>
    <w:link w:val="AlatunnisteChar"/>
    <w:uiPriority w:val="99"/>
    <w:unhideWhenUsed/>
    <w:rsid w:val="007F38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F381C"/>
  </w:style>
  <w:style w:type="character" w:styleId="Hyperlinkki">
    <w:name w:val="Hyperlink"/>
    <w:basedOn w:val="Kappaleenoletusfontti"/>
    <w:uiPriority w:val="99"/>
    <w:semiHidden/>
    <w:unhideWhenUsed/>
    <w:rsid w:val="00242A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8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youtu.be/61zFWcUCJIs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9377AD74EA6C845B9AA4AF78105AA3F" ma:contentTypeVersion="10" ma:contentTypeDescription="Luo uusi asiakirja." ma:contentTypeScope="" ma:versionID="0073d7a8d3225ccb92b47594d5593017">
  <xsd:schema xmlns:xsd="http://www.w3.org/2001/XMLSchema" xmlns:xs="http://www.w3.org/2001/XMLSchema" xmlns:p="http://schemas.microsoft.com/office/2006/metadata/properties" xmlns:ns3="1a25eff0-15b4-4901-accc-78d445fd7f6f" xmlns:ns4="26c5224f-97a1-4f80-8db3-3ebb739dc8bf" targetNamespace="http://schemas.microsoft.com/office/2006/metadata/properties" ma:root="true" ma:fieldsID="b179282b70b42b0de056fb37e45f5b4c" ns3:_="" ns4:_="">
    <xsd:import namespace="1a25eff0-15b4-4901-accc-78d445fd7f6f"/>
    <xsd:import namespace="26c5224f-97a1-4f80-8db3-3ebb739dc8b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5eff0-15b4-4901-accc-78d445fd7f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5224f-97a1-4f80-8db3-3ebb739dc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6017A2-0355-4D94-8463-7382FAF9EE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6D24EA-D3B2-4EA1-B3AC-A2D2785454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0E725-6328-4576-98D7-B2724093B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25eff0-15b4-4901-accc-78d445fd7f6f"/>
    <ds:schemaRef ds:uri="26c5224f-97a1-4f80-8db3-3ebb739dc8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304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mervi</dc:creator>
  <cp:keywords/>
  <dc:description/>
  <cp:lastModifiedBy>Ruotsalainen Mervi</cp:lastModifiedBy>
  <cp:revision>12</cp:revision>
  <dcterms:created xsi:type="dcterms:W3CDTF">2020-09-02T16:45:00Z</dcterms:created>
  <dcterms:modified xsi:type="dcterms:W3CDTF">2020-09-03T04:13:00Z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0x010100C9377AD74EA6C845B9AA4AF78105AA3F</vt:lpwstr>
  </property>
</Properties>
</file>